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98933" w14:textId="136EAE1C" w:rsidR="00505430" w:rsidRDefault="009A2AC4">
      <w:pPr>
        <w:pStyle w:val="Heading3"/>
        <w:jc w:val="center"/>
      </w:pPr>
      <w:r>
        <w:fldChar w:fldCharType="begin"/>
      </w:r>
      <w:r>
        <w:instrText xml:space="preserve"> MACROBUTTON MTEditEquationSection2 </w:instrText>
      </w:r>
      <w:r w:rsidRPr="009A2AC4">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BB7A93">
        <w:t>Logistic Growth</w:t>
      </w:r>
    </w:p>
    <w:p w14:paraId="7EEED02A" w14:textId="77777777" w:rsidR="007D1577" w:rsidRDefault="007D1577" w:rsidP="007D1577">
      <w:pPr>
        <w:pStyle w:val="ListParagraph"/>
        <w:ind w:left="0" w:firstLine="0"/>
      </w:pPr>
    </w:p>
    <w:p w14:paraId="7FE13160" w14:textId="6F7D81EC" w:rsidR="00CB4F58" w:rsidRPr="007D1577" w:rsidRDefault="00CB4F58" w:rsidP="00BB7A93">
      <w:pPr>
        <w:pStyle w:val="ListParagraph"/>
        <w:ind w:left="0" w:firstLine="0"/>
        <w:rPr>
          <w:bCs/>
        </w:rPr>
      </w:pPr>
      <w:r w:rsidRPr="007D1577">
        <w:rPr>
          <w:bCs/>
        </w:rPr>
        <w:t>Consider the growth of (a population of) plants</w:t>
      </w:r>
      <w:r w:rsidR="007D1577">
        <w:rPr>
          <w:bCs/>
        </w:rPr>
        <w:t xml:space="preserve">, </w:t>
      </w:r>
      <w:r w:rsidR="007D1577" w:rsidRPr="007D1577">
        <w:rPr>
          <w:bCs/>
          <w:i/>
        </w:rPr>
        <w:t>P</w:t>
      </w:r>
      <w:r w:rsidRPr="007D1577">
        <w:rPr>
          <w:bCs/>
        </w:rPr>
        <w:t xml:space="preserve">. If the probability of reproduction per unit time is </w:t>
      </w:r>
      <w:r w:rsidR="00505430">
        <w:rPr>
          <w:bCs/>
          <w:i/>
        </w:rPr>
        <w:t>g</w:t>
      </w:r>
      <w:r w:rsidRPr="007D1577">
        <w:rPr>
          <w:bCs/>
        </w:rPr>
        <w:t xml:space="preserve">, then the population changes according to </w:t>
      </w:r>
    </w:p>
    <w:p w14:paraId="5587060C" w14:textId="7B613360" w:rsidR="00CB4F58" w:rsidRPr="00CB4F58" w:rsidRDefault="007D1577" w:rsidP="007D1577">
      <w:pPr>
        <w:pStyle w:val="MTDisplayEquation"/>
      </w:pPr>
      <w:r>
        <w:tab/>
      </w:r>
      <w:r w:rsidR="00505430" w:rsidRPr="007D1577">
        <w:rPr>
          <w:position w:val="-24"/>
        </w:rPr>
        <w:object w:dxaOrig="900" w:dyaOrig="620" w14:anchorId="21BB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1pt" o:ole="">
            <v:imagedata r:id="rId7" o:title=""/>
          </v:shape>
          <o:OLEObject Type="Embed" ProgID="Equation.DSMT4" ShapeID="_x0000_i1025" DrawAspect="Content" ObjectID="_1568694695" r:id="rId8"/>
        </w:object>
      </w:r>
      <w:r>
        <w:t xml:space="preserve"> .</w:t>
      </w:r>
      <w:r w:rsidR="00505430">
        <w:t xml:space="preserve"> </w:t>
      </w:r>
      <w:r w:rsidR="00505430">
        <w:tab/>
      </w:r>
      <w:r w:rsidR="00505430">
        <w:fldChar w:fldCharType="begin"/>
      </w:r>
      <w:r w:rsidR="00505430">
        <w:instrText xml:space="preserve"> MACROBUTTON MTPlaceRef \* MERGEFORMAT </w:instrText>
      </w:r>
      <w:r w:rsidR="00505430">
        <w:fldChar w:fldCharType="begin"/>
      </w:r>
      <w:r w:rsidR="00505430">
        <w:instrText xml:space="preserve"> SEQ MTEqn \h \* MERGEFORMAT </w:instrText>
      </w:r>
      <w:r w:rsidR="00505430">
        <w:fldChar w:fldCharType="end"/>
      </w:r>
      <w:r w:rsidR="00505430">
        <w:instrText>(</w:instrText>
      </w:r>
      <w:fldSimple w:instr=" SEQ MTEqn \c \* Arabic \* MERGEFORMAT ">
        <w:r w:rsidR="00F13B70">
          <w:rPr>
            <w:noProof/>
          </w:rPr>
          <w:instrText>1</w:instrText>
        </w:r>
      </w:fldSimple>
      <w:r w:rsidR="00505430">
        <w:instrText>)</w:instrText>
      </w:r>
      <w:r w:rsidR="00505430">
        <w:fldChar w:fldCharType="end"/>
      </w:r>
      <w:r>
        <w:tab/>
      </w:r>
    </w:p>
    <w:p w14:paraId="0883B167" w14:textId="157106A5" w:rsidR="00505430" w:rsidRDefault="00505430" w:rsidP="007D1577">
      <w:pPr>
        <w:ind w:firstLine="0"/>
      </w:pPr>
      <w:r>
        <w:t>E</w:t>
      </w:r>
      <w:r w:rsidR="007D1577">
        <w:t xml:space="preserve">quation (1) describes exponential growth. </w:t>
      </w:r>
      <w:r>
        <w:t xml:space="preserve">Taking the integral of both sides, the solution is </w:t>
      </w:r>
    </w:p>
    <w:p w14:paraId="1952B832" w14:textId="09D23527" w:rsidR="00505430" w:rsidRDefault="00505430" w:rsidP="00505430">
      <w:pPr>
        <w:pStyle w:val="MTDisplayEquation"/>
      </w:pPr>
      <w:r>
        <w:tab/>
      </w:r>
      <w:r w:rsidRPr="00505430">
        <w:rPr>
          <w:position w:val="-10"/>
        </w:rPr>
        <w:object w:dxaOrig="1400" w:dyaOrig="360" w14:anchorId="6562036D">
          <v:shape id="_x0000_i1026" type="#_x0000_t75" style="width:70pt;height:18pt" o:ole="">
            <v:imagedata r:id="rId9" o:title=""/>
          </v:shape>
          <o:OLEObject Type="Embed" ProgID="Equation.DSMT4" ShapeID="_x0000_i1026" DrawAspect="Content" ObjectID="_1568694696" r:id="rId1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F13B70">
          <w:rPr>
            <w:noProof/>
          </w:rPr>
          <w:instrText>2</w:instrText>
        </w:r>
      </w:fldSimple>
      <w:r>
        <w:instrText>)</w:instrText>
      </w:r>
      <w:r>
        <w:fldChar w:fldCharType="end"/>
      </w:r>
    </w:p>
    <w:p w14:paraId="56C2B198" w14:textId="5EF9BFCF" w:rsidR="00505430" w:rsidRDefault="00505430" w:rsidP="00505430">
      <w:pPr>
        <w:ind w:firstLine="0"/>
      </w:pPr>
      <w:r>
        <w:t xml:space="preserve">where </w:t>
      </w:r>
      <w:proofErr w:type="gramStart"/>
      <w:r w:rsidRPr="00505430">
        <w:rPr>
          <w:i/>
        </w:rPr>
        <w:t>P(</w:t>
      </w:r>
      <w:proofErr w:type="gramEnd"/>
      <w:r w:rsidRPr="00505430">
        <w:rPr>
          <w:i/>
        </w:rPr>
        <w:t>0)</w:t>
      </w:r>
      <w:r>
        <w:t xml:space="preserve"> is the initial population (at time=0). According to (2), </w:t>
      </w:r>
      <w:r w:rsidRPr="00505430">
        <w:rPr>
          <w:i/>
        </w:rPr>
        <w:t>P</w:t>
      </w:r>
      <w:r>
        <w:t xml:space="preserve"> will grow very quickly at an accelerating rate, without bound.</w:t>
      </w:r>
    </w:p>
    <w:p w14:paraId="02B9644B" w14:textId="11580C8E" w:rsidR="00505430" w:rsidRDefault="007D1577" w:rsidP="00505430">
      <w:pPr>
        <w:ind w:firstLine="0"/>
      </w:pPr>
      <w:r>
        <w:t xml:space="preserve">In the real world nothing can grow exponentially forever without “running out” of something (space, light, water, nutrients, </w:t>
      </w:r>
      <w:proofErr w:type="spellStart"/>
      <w:r>
        <w:t>etc</w:t>
      </w:r>
      <w:proofErr w:type="spellEnd"/>
      <w:r>
        <w:t xml:space="preserve">). </w:t>
      </w:r>
      <w:r w:rsidR="00505430">
        <w:t xml:space="preserve">A simple way to account for limits to growth, we can modify the growth rate so that it decreases as the population approaches some limit imposed by the environment, for example by a limiting nutrient: </w:t>
      </w:r>
    </w:p>
    <w:p w14:paraId="244EABDF" w14:textId="3F9518DE" w:rsidR="00505430" w:rsidRDefault="00505430" w:rsidP="00505430">
      <w:pPr>
        <w:pStyle w:val="MTDisplayEquation"/>
      </w:pPr>
      <w:r>
        <w:tab/>
      </w:r>
      <w:r w:rsidRPr="00505430">
        <w:rPr>
          <w:position w:val="-24"/>
        </w:rPr>
        <w:object w:dxaOrig="1600" w:dyaOrig="620" w14:anchorId="27CDD34B">
          <v:shape id="_x0000_i1027" type="#_x0000_t75" style="width:80pt;height:31pt" o:ole="">
            <v:imagedata r:id="rId11" o:title=""/>
          </v:shape>
          <o:OLEObject Type="Embed" ProgID="Equation.DSMT4" ShapeID="_x0000_i1027" DrawAspect="Content" ObjectID="_1568694697" r:id="rId1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F13B70">
          <w:rPr>
            <w:noProof/>
          </w:rPr>
          <w:instrText>3</w:instrText>
        </w:r>
      </w:fldSimple>
      <w:r>
        <w:instrText>)</w:instrText>
      </w:r>
      <w:r>
        <w:fldChar w:fldCharType="end"/>
      </w:r>
    </w:p>
    <w:p w14:paraId="79245C5B" w14:textId="71BE469F" w:rsidR="00505430" w:rsidRDefault="00505430" w:rsidP="00505430">
      <w:pPr>
        <w:ind w:firstLine="0"/>
      </w:pPr>
      <w:r>
        <w:t xml:space="preserve">It's helpful to think of </w:t>
      </w:r>
      <w:r w:rsidRPr="00505430">
        <w:rPr>
          <w:position w:val="-24"/>
        </w:rPr>
        <w:object w:dxaOrig="900" w:dyaOrig="620" w14:anchorId="49A2940F">
          <v:shape id="_x0000_i1028" type="#_x0000_t75" style="width:45pt;height:31pt" o:ole="">
            <v:imagedata r:id="rId13" o:title=""/>
          </v:shape>
          <o:OLEObject Type="Embed" ProgID="Equation.DSMT4" ShapeID="_x0000_i1028" DrawAspect="Content" ObjectID="_1568694698" r:id="rId14"/>
        </w:object>
      </w:r>
      <w:r>
        <w:t xml:space="preserve"> as the modified or constrained growth rate, which is the probability of reproduction for each individual in the population per time step. When P is small enough so that </w:t>
      </w:r>
      <w:r w:rsidRPr="00400273">
        <w:rPr>
          <w:i/>
        </w:rPr>
        <w:t>P/K &lt;&lt; 1</w:t>
      </w:r>
      <w:r>
        <w:t xml:space="preserve">, the solution to (3) is very close to (2) and the population grows exponentially. As </w:t>
      </w:r>
      <w:r w:rsidRPr="00400273">
        <w:rPr>
          <w:i/>
        </w:rPr>
        <w:t>P</w:t>
      </w:r>
      <w:r>
        <w:t xml:space="preserve"> gets closer to </w:t>
      </w:r>
      <w:r w:rsidRPr="00400273">
        <w:rPr>
          <w:i/>
        </w:rPr>
        <w:t>K</w:t>
      </w:r>
      <w:r>
        <w:t xml:space="preserve">, the population grows more slowly, and in the limit as </w:t>
      </w:r>
      <w:r w:rsidRPr="00505430">
        <w:rPr>
          <w:position w:val="-4"/>
        </w:rPr>
        <w:object w:dxaOrig="760" w:dyaOrig="240" w14:anchorId="38BF0AC2">
          <v:shape id="_x0000_i1029" type="#_x0000_t75" style="width:38pt;height:12pt" o:ole="">
            <v:imagedata r:id="rId15" o:title=""/>
          </v:shape>
          <o:OLEObject Type="Embed" ProgID="Equation.DSMT4" ShapeID="_x0000_i1029" DrawAspect="Content" ObjectID="_1568694699" r:id="rId16"/>
        </w:object>
      </w:r>
      <w:r>
        <w:t xml:space="preserve"> the modified growth rate approaches zero.</w:t>
      </w:r>
    </w:p>
    <w:p w14:paraId="60CB490C" w14:textId="246C59EA" w:rsidR="00505430" w:rsidRDefault="00505430" w:rsidP="00505430">
      <w:pPr>
        <w:ind w:firstLine="0"/>
      </w:pPr>
      <w:r>
        <w:t>Equation (3) is known as the logistic growth equation</w:t>
      </w:r>
      <w:r w:rsidR="00C641CA">
        <w:t xml:space="preserve">. It’s </w:t>
      </w:r>
      <w:r>
        <w:t xml:space="preserve">very commonly used in biology and ecology to represent population growth. </w:t>
      </w:r>
      <w:r w:rsidR="00C641CA">
        <w:t xml:space="preserve">You can read more about it all over the web, but a good place to start is </w:t>
      </w:r>
      <w:hyperlink r:id="rId17" w:anchor="In_ecology:_modeling_population_growth" w:history="1">
        <w:r w:rsidR="00C641CA" w:rsidRPr="00C641CA">
          <w:rPr>
            <w:rStyle w:val="Hyperlink"/>
          </w:rPr>
          <w:t>Wikipedia</w:t>
        </w:r>
      </w:hyperlink>
      <w:r w:rsidR="00C641CA">
        <w:t xml:space="preserve">. In the traditional formulation of logistic growth, </w:t>
      </w:r>
      <w:r w:rsidR="00C641CA" w:rsidRPr="00C641CA">
        <w:rPr>
          <w:i/>
        </w:rPr>
        <w:t>K</w:t>
      </w:r>
      <w:r w:rsidR="00C641CA">
        <w:t xml:space="preserve"> is called the “</w:t>
      </w:r>
      <w:r w:rsidR="00C641CA" w:rsidRPr="00C641CA">
        <w:rPr>
          <w:i/>
        </w:rPr>
        <w:t>carrying capacity</w:t>
      </w:r>
      <w:r w:rsidR="00C641CA">
        <w:t>” of the system. In reality the carrying capacity is come kind of complicated function of the physical and biological conditions in which the population develops, but for our purposes we can just think of it as a number.</w:t>
      </w:r>
    </w:p>
    <w:p w14:paraId="7F43881E" w14:textId="67C17C8B" w:rsidR="00505430" w:rsidRDefault="00C641CA" w:rsidP="00505430">
      <w:pPr>
        <w:ind w:firstLine="0"/>
      </w:pPr>
      <w:r>
        <w:t xml:space="preserve">It might seem a little depressing, but let’s add </w:t>
      </w:r>
      <w:r w:rsidR="00505430">
        <w:t>death</w:t>
      </w:r>
      <w:r>
        <w:t xml:space="preserve"> to this problem</w:t>
      </w:r>
      <w:r w:rsidR="00505430">
        <w:t xml:space="preserve">. </w:t>
      </w:r>
      <w:r>
        <w:t xml:space="preserve">Think of the rate of death as being equal to the intrinsic (unconstrained) rate of growth divided by the average lifetime </w:t>
      </w:r>
      <w:r w:rsidRPr="00C641CA">
        <w:rPr>
          <w:i/>
        </w:rPr>
        <w:t>L</w:t>
      </w:r>
      <w:r w:rsidR="00505430">
        <w:t>, so that in each time step the probability of an in</w:t>
      </w:r>
      <w:r>
        <w:t xml:space="preserve">dividual dying is </w:t>
      </w:r>
      <w:r>
        <w:rPr>
          <w:i/>
        </w:rPr>
        <w:t>g/L</w:t>
      </w:r>
      <w:r>
        <w:t>.</w:t>
      </w:r>
    </w:p>
    <w:p w14:paraId="1E976190" w14:textId="77777777" w:rsidR="00BB7A93" w:rsidRDefault="00BB7A93">
      <w:pPr>
        <w:spacing w:before="0"/>
        <w:ind w:firstLine="0"/>
      </w:pPr>
      <w:r>
        <w:br w:type="page"/>
      </w:r>
    </w:p>
    <w:p w14:paraId="295A1C00" w14:textId="0467D65D" w:rsidR="00C641CA" w:rsidRDefault="00C641CA" w:rsidP="00505430">
      <w:pPr>
        <w:ind w:firstLine="0"/>
      </w:pPr>
      <w:r>
        <w:lastRenderedPageBreak/>
        <w:t xml:space="preserve">So we can think of the overall growth model as  </w:t>
      </w:r>
      <w:bookmarkStart w:id="0" w:name="_GoBack"/>
      <w:bookmarkEnd w:id="0"/>
    </w:p>
    <w:p w14:paraId="003C2374" w14:textId="6D97616B" w:rsidR="00C641CA" w:rsidRPr="00C641CA" w:rsidRDefault="00C641CA" w:rsidP="00C641CA">
      <w:pPr>
        <w:pStyle w:val="MTDisplayEquation"/>
      </w:pPr>
      <w:r>
        <w:tab/>
      </w:r>
      <w:r w:rsidRPr="00C641CA">
        <w:rPr>
          <w:position w:val="-24"/>
        </w:rPr>
        <w:object w:dxaOrig="2020" w:dyaOrig="620" w14:anchorId="1E80B81A">
          <v:shape id="_x0000_i1030" type="#_x0000_t75" style="width:101pt;height:31pt" o:ole="">
            <v:imagedata r:id="rId18" o:title=""/>
          </v:shape>
          <o:OLEObject Type="Embed" ProgID="Equation.DSMT4" ShapeID="_x0000_i1030" DrawAspect="Content" ObjectID="_1568694700" r:id="rId19"/>
        </w:object>
      </w:r>
      <w:r w:rsidR="00EE64E9">
        <w:t>.</w: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F13B70">
          <w:rPr>
            <w:noProof/>
          </w:rPr>
          <w:instrText>4</w:instrText>
        </w:r>
      </w:fldSimple>
      <w:r>
        <w:instrText>)</w:instrText>
      </w:r>
      <w:r>
        <w:fldChar w:fldCharType="end"/>
      </w:r>
    </w:p>
    <w:p w14:paraId="130DBCC9" w14:textId="77777777" w:rsidR="00EE64E9" w:rsidRDefault="00EE64E9" w:rsidP="00EE64E9">
      <w:pPr>
        <w:ind w:firstLine="0"/>
      </w:pPr>
      <w:r>
        <w:t xml:space="preserve">In (4), let P = plant carbon; g = the intrinsic growth rate of plant carbon; K = resource-limited max of plant carbon ("Carrying capacity"); and L = relative "lifetime" of plant carbon (so that the death rate </w:t>
      </w:r>
      <w:r w:rsidRPr="00F02922">
        <w:rPr>
          <w:i/>
        </w:rPr>
        <w:t>d</w:t>
      </w:r>
      <w:r>
        <w:t xml:space="preserve"> = </w:t>
      </w:r>
      <w:r w:rsidRPr="00F02922">
        <w:rPr>
          <w:i/>
        </w:rPr>
        <w:t>g/L</w:t>
      </w:r>
      <w:r>
        <w:t>).</w:t>
      </w:r>
    </w:p>
    <w:p w14:paraId="636A7931" w14:textId="6F4B873B" w:rsidR="00A223D7" w:rsidRDefault="001017A8" w:rsidP="00EE64E9">
      <w:pPr>
        <w:ind w:firstLine="0"/>
      </w:pPr>
      <w:r>
        <w:t xml:space="preserve">You can think of equation (4) as a global model of the growth </w:t>
      </w:r>
      <w:r w:rsidR="00F02922">
        <w:t xml:space="preserve">and death </w:t>
      </w:r>
      <w:r>
        <w:t>of living plant carbon or biomass. I</w:t>
      </w:r>
      <w:r w:rsidR="00F02922">
        <w:t>t</w:t>
      </w:r>
      <w:r>
        <w:t xml:space="preserve"> looks something like this:</w:t>
      </w:r>
    </w:p>
    <w:p w14:paraId="0D9515BE" w14:textId="650E7F54" w:rsidR="001017A8" w:rsidRDefault="00F02922" w:rsidP="00EE64E9">
      <w:pPr>
        <w:ind w:firstLine="0"/>
      </w:pPr>
      <w:r>
        <w:rPr>
          <w:noProof/>
        </w:rPr>
        <mc:AlternateContent>
          <mc:Choice Requires="wps">
            <w:drawing>
              <wp:anchor distT="0" distB="0" distL="114300" distR="114300" simplePos="0" relativeHeight="251671552" behindDoc="0" locked="0" layoutInCell="1" allowOverlap="1" wp14:anchorId="7837A436" wp14:editId="4C26B400">
                <wp:simplePos x="0" y="0"/>
                <wp:positionH relativeFrom="column">
                  <wp:posOffset>3937635</wp:posOffset>
                </wp:positionH>
                <wp:positionV relativeFrom="paragraph">
                  <wp:posOffset>157480</wp:posOffset>
                </wp:positionV>
                <wp:extent cx="10287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748456" w14:textId="001BB55E" w:rsidR="00F02922" w:rsidRPr="00F02922" w:rsidRDefault="00F02922" w:rsidP="00F02922">
                            <w:pPr>
                              <w:ind w:hanging="90"/>
                              <w:jc w:val="center"/>
                              <w:rPr>
                                <w:rFonts w:asciiTheme="majorHAnsi" w:hAnsiTheme="majorHAnsi"/>
                                <w:b/>
                              </w:rPr>
                            </w:pPr>
                            <w:r>
                              <w:rPr>
                                <w:rFonts w:asciiTheme="majorHAnsi" w:hAnsiTheme="majorHAnsi"/>
                                <w:b/>
                              </w:rPr>
                              <w:t>mortality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10.05pt;margin-top:12.4pt;width:81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" filled="f" stroked="f">
                <v:textbox>
                  <w:txbxContent>
                    <w:p w14:paraId="1D748456" w14:textId="001BB55E" w:rsidR="00F02922" w:rsidRPr="00F02922" w:rsidRDefault="00F02922" w:rsidP="00F02922">
                      <w:pPr>
                        <w:ind w:hanging="90"/>
                        <w:jc w:val="center"/>
                        <w:rPr>
                          <w:rFonts w:asciiTheme="majorHAnsi" w:hAnsiTheme="majorHAnsi"/>
                          <w:b/>
                        </w:rPr>
                      </w:pPr>
                      <w:proofErr w:type="gramStart"/>
                      <w:r>
                        <w:rPr>
                          <w:rFonts w:asciiTheme="majorHAnsi" w:hAnsiTheme="majorHAnsi"/>
                          <w:b/>
                        </w:rPr>
                        <w:t>mortality</w:t>
                      </w:r>
                      <w:proofErr w:type="gramEnd"/>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24A0C8CC" wp14:editId="597F59E7">
                <wp:simplePos x="0" y="0"/>
                <wp:positionH relativeFrom="column">
                  <wp:posOffset>1880235</wp:posOffset>
                </wp:positionH>
                <wp:positionV relativeFrom="paragraph">
                  <wp:posOffset>157480</wp:posOffset>
                </wp:positionV>
                <wp:extent cx="8001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5361E" w14:textId="4C93D2BF" w:rsidR="00F02922" w:rsidRPr="00F02922" w:rsidRDefault="00F02922" w:rsidP="00F02922">
                            <w:pPr>
                              <w:jc w:val="center"/>
                              <w:rPr>
                                <w:rFonts w:asciiTheme="majorHAnsi" w:hAnsiTheme="majorHAnsi"/>
                                <w:b/>
                              </w:rPr>
                            </w:pPr>
                            <w:r w:rsidRPr="00F02922">
                              <w:rPr>
                                <w:rFonts w:asciiTheme="majorHAnsi" w:hAnsiTheme="majorHAnsi"/>
                                <w:b/>
                              </w:rPr>
                              <w:t>NPP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48.05pt;margin-top:12.4pt;width:63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" filled="f" stroked="f">
                <v:textbox>
                  <w:txbxContent>
                    <w:p w14:paraId="4415361E" w14:textId="4C93D2BF" w:rsidR="00F02922" w:rsidRPr="00F02922" w:rsidRDefault="00F02922" w:rsidP="00F02922">
                      <w:pPr>
                        <w:jc w:val="center"/>
                        <w:rPr>
                          <w:rFonts w:asciiTheme="majorHAnsi" w:hAnsiTheme="majorHAnsi"/>
                          <w:b/>
                        </w:rPr>
                      </w:pPr>
                      <w:r w:rsidRPr="00F02922">
                        <w:rPr>
                          <w:rFonts w:asciiTheme="majorHAnsi" w:hAnsiTheme="majorHAnsi"/>
                          <w:b/>
                        </w:rPr>
                        <w:t>NPP</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601C9AA1" wp14:editId="1152EB20">
                <wp:simplePos x="0" y="0"/>
                <wp:positionH relativeFrom="column">
                  <wp:posOffset>4051935</wp:posOffset>
                </wp:positionH>
                <wp:positionV relativeFrom="paragraph">
                  <wp:posOffset>614680</wp:posOffset>
                </wp:positionV>
                <wp:extent cx="914400" cy="0"/>
                <wp:effectExtent l="0" t="101600" r="25400" b="177800"/>
                <wp:wrapNone/>
                <wp:docPr id="6" name="Straight Arrow Connector 6"/>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6" o:spid="_x0000_s1026" type="#_x0000_t32" style="position:absolute;margin-left:319.05pt;margin-top:48.4pt;width:1in;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6432" behindDoc="0" locked="0" layoutInCell="1" allowOverlap="1" wp14:anchorId="302FDC3A" wp14:editId="7320C37F">
                <wp:simplePos x="0" y="0"/>
                <wp:positionH relativeFrom="column">
                  <wp:posOffset>1880235</wp:posOffset>
                </wp:positionH>
                <wp:positionV relativeFrom="paragraph">
                  <wp:posOffset>614680</wp:posOffset>
                </wp:positionV>
                <wp:extent cx="914400" cy="0"/>
                <wp:effectExtent l="0" t="101600" r="25400" b="177800"/>
                <wp:wrapNone/>
                <wp:docPr id="5" name="Straight Arrow Connector 5"/>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148.05pt;margin-top:48.4pt;width:1in;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" strokecolor="#4f81bd [3204]" strokeweight="2pt">
                <v:stroke endarrow="open"/>
                <v:shadow on="t" opacity="24903f" mv:blur="40000f" origin=",.5" offset="0,20000emu"/>
              </v:shape>
            </w:pict>
          </mc:Fallback>
        </mc:AlternateContent>
      </w:r>
      <w:r w:rsidR="001017A8">
        <w:rPr>
          <w:noProof/>
        </w:rPr>
        <mc:AlternateContent>
          <mc:Choice Requires="wps">
            <w:drawing>
              <wp:anchor distT="0" distB="0" distL="114300" distR="114300" simplePos="0" relativeHeight="251663360" behindDoc="0" locked="0" layoutInCell="1" allowOverlap="1" wp14:anchorId="494E3FD1" wp14:editId="6EE9CF14">
                <wp:simplePos x="0" y="0"/>
                <wp:positionH relativeFrom="column">
                  <wp:posOffset>2794635</wp:posOffset>
                </wp:positionH>
                <wp:positionV relativeFrom="paragraph">
                  <wp:posOffset>386080</wp:posOffset>
                </wp:positionV>
                <wp:extent cx="1257300" cy="531495"/>
                <wp:effectExtent l="50800" t="25400" r="88900" b="103505"/>
                <wp:wrapTopAndBottom/>
                <wp:docPr id="3" name="Rectangle 3"/>
                <wp:cNvGraphicFramePr/>
                <a:graphic xmlns:a="http://schemas.openxmlformats.org/drawingml/2006/main">
                  <a:graphicData uri="http://schemas.microsoft.com/office/word/2010/wordprocessingShape">
                    <wps:wsp>
                      <wps:cNvSpPr/>
                      <wps:spPr>
                        <a:xfrm>
                          <a:off x="0" y="0"/>
                          <a:ext cx="1257300" cy="531495"/>
                        </a:xfrm>
                        <a:prstGeom prst="rect">
                          <a:avLst/>
                        </a:prstGeom>
                        <a:solidFill>
                          <a:schemeClr val="accent3"/>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3DAFDE2" w14:textId="10B1EC01" w:rsidR="001017A8" w:rsidRPr="001017A8" w:rsidRDefault="001017A8" w:rsidP="001017A8">
                            <w:pPr>
                              <w:ind w:firstLine="0"/>
                              <w:jc w:val="center"/>
                              <w:rPr>
                                <w:rFonts w:asciiTheme="majorHAnsi" w:hAnsiTheme="majorHAnsi"/>
                                <w:b/>
                                <w:color w:val="000000" w:themeColor="text1"/>
                                <w:sz w:val="36"/>
                                <w:szCs w:val="36"/>
                              </w:rPr>
                            </w:pPr>
                            <w:r w:rsidRPr="001017A8">
                              <w:rPr>
                                <w:rFonts w:asciiTheme="majorHAnsi" w:hAnsiTheme="majorHAnsi"/>
                                <w:b/>
                                <w:color w:val="000000" w:themeColor="text1"/>
                                <w:sz w:val="36"/>
                                <w:szCs w:val="36"/>
                              </w:rPr>
                              <w:t>Plants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220.05pt;margin-top:30.4pt;width:99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" fillcolor="#9bbb59 [3206]" strokecolor="#4579b8 [3044]">
                <v:shadow on="t" opacity="22937f" mv:blur="40000f" origin=",.5" offset="0,23000emu"/>
                <v:textbox style="mso-fit-shape-to-text:t" inset="0,,0">
                  <w:txbxContent>
                    <w:p w14:paraId="53DAFDE2" w14:textId="10B1EC01" w:rsidR="001017A8" w:rsidRPr="001017A8" w:rsidRDefault="001017A8" w:rsidP="001017A8">
                      <w:pPr>
                        <w:ind w:firstLine="0"/>
                        <w:jc w:val="center"/>
                        <w:rPr>
                          <w:rFonts w:asciiTheme="majorHAnsi" w:hAnsiTheme="majorHAnsi"/>
                          <w:b/>
                          <w:color w:val="000000" w:themeColor="text1"/>
                          <w:sz w:val="36"/>
                          <w:szCs w:val="36"/>
                        </w:rPr>
                      </w:pPr>
                      <w:r w:rsidRPr="001017A8">
                        <w:rPr>
                          <w:rFonts w:asciiTheme="majorHAnsi" w:hAnsiTheme="majorHAnsi"/>
                          <w:b/>
                          <w:color w:val="000000" w:themeColor="text1"/>
                          <w:sz w:val="36"/>
                          <w:szCs w:val="36"/>
                        </w:rPr>
                        <w:t>Plants</w:t>
                      </w:r>
                    </w:p>
                  </w:txbxContent>
                </v:textbox>
                <w10:wrap type="topAndBottom"/>
              </v:rect>
            </w:pict>
          </mc:Fallback>
        </mc:AlternateContent>
      </w:r>
      <w:r w:rsidR="001017A8">
        <w:rPr>
          <w:noProof/>
        </w:rPr>
        <mc:AlternateContent>
          <mc:Choice Requires="wps">
            <w:drawing>
              <wp:anchor distT="0" distB="0" distL="114300" distR="114300" simplePos="0" relativeHeight="251665408" behindDoc="0" locked="0" layoutInCell="1" allowOverlap="1" wp14:anchorId="65F13AE7" wp14:editId="49725132">
                <wp:simplePos x="0" y="0"/>
                <wp:positionH relativeFrom="column">
                  <wp:posOffset>622935</wp:posOffset>
                </wp:positionH>
                <wp:positionV relativeFrom="paragraph">
                  <wp:posOffset>386080</wp:posOffset>
                </wp:positionV>
                <wp:extent cx="1257300" cy="531495"/>
                <wp:effectExtent l="50800" t="25400" r="88900" b="103505"/>
                <wp:wrapTopAndBottom/>
                <wp:docPr id="4" name="Rectangle 4"/>
                <wp:cNvGraphicFramePr/>
                <a:graphic xmlns:a="http://schemas.openxmlformats.org/drawingml/2006/main">
                  <a:graphicData uri="http://schemas.microsoft.com/office/word/2010/wordprocessingShape">
                    <wps:wsp>
                      <wps:cNvSpPr/>
                      <wps:spPr>
                        <a:xfrm>
                          <a:off x="0" y="0"/>
                          <a:ext cx="1257300" cy="531495"/>
                        </a:xfrm>
                        <a:prstGeom prst="rect">
                          <a:avLst/>
                        </a:prstGeom>
                        <a:solidFill>
                          <a:schemeClr val="accent3"/>
                        </a:solid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E23003D" w14:textId="252DDA6C" w:rsidR="001017A8" w:rsidRPr="001017A8" w:rsidRDefault="001017A8" w:rsidP="001017A8">
                            <w:pPr>
                              <w:ind w:firstLine="0"/>
                              <w:jc w:val="center"/>
                              <w:rPr>
                                <w:rFonts w:asciiTheme="majorHAnsi" w:hAnsiTheme="majorHAnsi"/>
                                <w:b/>
                                <w:color w:val="000000" w:themeColor="text1"/>
                                <w:sz w:val="36"/>
                                <w:szCs w:val="36"/>
                              </w:rPr>
                            </w:pPr>
                            <w:r>
                              <w:rPr>
                                <w:rFonts w:asciiTheme="majorHAnsi" w:hAnsiTheme="majorHAnsi"/>
                                <w:b/>
                                <w:color w:val="000000" w:themeColor="text1"/>
                                <w:sz w:val="36"/>
                                <w:szCs w:val="36"/>
                              </w:rPr>
                              <w:t>Nutrients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49.05pt;margin-top:30.4pt;width:99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" fillcolor="#9bbb59 [3206]" strokecolor="#4579b8 [3044]">
                <v:shadow on="t" opacity="22937f" mv:blur="40000f" origin=",.5" offset="0,23000emu"/>
                <v:textbox style="mso-fit-shape-to-text:t" inset="0,,0">
                  <w:txbxContent>
                    <w:p w14:paraId="4E23003D" w14:textId="252DDA6C" w:rsidR="001017A8" w:rsidRPr="001017A8" w:rsidRDefault="001017A8" w:rsidP="001017A8">
                      <w:pPr>
                        <w:ind w:firstLine="0"/>
                        <w:jc w:val="center"/>
                        <w:rPr>
                          <w:rFonts w:asciiTheme="majorHAnsi" w:hAnsiTheme="majorHAnsi"/>
                          <w:b/>
                          <w:color w:val="000000" w:themeColor="text1"/>
                          <w:sz w:val="36"/>
                          <w:szCs w:val="36"/>
                        </w:rPr>
                      </w:pPr>
                      <w:r>
                        <w:rPr>
                          <w:rFonts w:asciiTheme="majorHAnsi" w:hAnsiTheme="majorHAnsi"/>
                          <w:b/>
                          <w:color w:val="000000" w:themeColor="text1"/>
                          <w:sz w:val="36"/>
                          <w:szCs w:val="36"/>
                        </w:rPr>
                        <w:t>Nutrients</w:t>
                      </w:r>
                    </w:p>
                  </w:txbxContent>
                </v:textbox>
                <w10:wrap type="topAndBottom"/>
              </v:rect>
            </w:pict>
          </mc:Fallback>
        </mc:AlternateContent>
      </w:r>
    </w:p>
    <w:p w14:paraId="47861D6F" w14:textId="77777777" w:rsidR="00EE64E9" w:rsidRDefault="00EE64E9" w:rsidP="00EE64E9">
      <w:pPr>
        <w:ind w:firstLine="0"/>
      </w:pPr>
      <w:r>
        <w:t xml:space="preserve">If we start with a nonzero stock of plant carbon and let equation (4) run for a long time, it will approach a steady state at which time </w:t>
      </w:r>
      <w:proofErr w:type="spellStart"/>
      <w:r w:rsidRPr="00F02922">
        <w:rPr>
          <w:i/>
        </w:rPr>
        <w:t>dP</w:t>
      </w:r>
      <w:proofErr w:type="spellEnd"/>
      <w:r w:rsidRPr="00F02922">
        <w:rPr>
          <w:i/>
        </w:rPr>
        <w:t>/</w:t>
      </w:r>
      <w:proofErr w:type="spellStart"/>
      <w:r w:rsidRPr="00F02922">
        <w:rPr>
          <w:i/>
        </w:rPr>
        <w:t>dt</w:t>
      </w:r>
      <w:proofErr w:type="spellEnd"/>
      <w:r>
        <w:t xml:space="preserve"> = 0. </w:t>
      </w:r>
    </w:p>
    <w:p w14:paraId="7B6639F4" w14:textId="77777777" w:rsidR="00EE64E9" w:rsidRDefault="00EE64E9" w:rsidP="00EE64E9">
      <w:pPr>
        <w:ind w:firstLine="0"/>
      </w:pPr>
    </w:p>
    <w:p w14:paraId="2991C5E2" w14:textId="77777777" w:rsidR="00EE64E9" w:rsidRDefault="00EE64E9" w:rsidP="00EE64E9">
      <w:pPr>
        <w:ind w:firstLine="0"/>
      </w:pPr>
      <w:r>
        <w:t>So here’s what I want you to do:</w:t>
      </w:r>
    </w:p>
    <w:p w14:paraId="417952D8" w14:textId="56D57710" w:rsidR="00EE64E9" w:rsidRDefault="00EE64E9" w:rsidP="00BB7A93">
      <w:pPr>
        <w:pStyle w:val="ListParagraph"/>
        <w:numPr>
          <w:ilvl w:val="0"/>
          <w:numId w:val="7"/>
        </w:numPr>
        <w:contextualSpacing w:val="0"/>
      </w:pPr>
      <w:r>
        <w:t xml:space="preserve">Set equation (4) to zero and solve for the steady state carbon pool </w:t>
      </w:r>
      <w:r w:rsidRPr="00592AA1">
        <w:rPr>
          <w:i/>
        </w:rPr>
        <w:t>P</w:t>
      </w:r>
      <w:r>
        <w:t xml:space="preserve"> as a function of the parameters </w:t>
      </w:r>
      <w:r w:rsidRPr="00592AA1">
        <w:rPr>
          <w:i/>
        </w:rPr>
        <w:t>K</w:t>
      </w:r>
      <w:r>
        <w:t xml:space="preserve"> and </w:t>
      </w:r>
      <w:r w:rsidRPr="00592AA1">
        <w:rPr>
          <w:i/>
        </w:rPr>
        <w:t>L</w:t>
      </w:r>
      <w:r>
        <w:t xml:space="preserve">. </w:t>
      </w:r>
    </w:p>
    <w:p w14:paraId="789C344D" w14:textId="1410C4FF" w:rsidR="00A223D7" w:rsidRDefault="00EE64E9" w:rsidP="00BB7A93">
      <w:pPr>
        <w:pStyle w:val="ListParagraph"/>
        <w:numPr>
          <w:ilvl w:val="0"/>
          <w:numId w:val="7"/>
        </w:numPr>
        <w:contextualSpacing w:val="0"/>
      </w:pPr>
      <w:r>
        <w:t xml:space="preserve">In the real world, we estimate the global stock of plant carbon to be about 500 </w:t>
      </w:r>
      <w:proofErr w:type="spellStart"/>
      <w:r>
        <w:t>GtC</w:t>
      </w:r>
      <w:proofErr w:type="spellEnd"/>
      <w:r>
        <w:t xml:space="preserve">, and the </w:t>
      </w:r>
      <w:r w:rsidR="00A223D7">
        <w:t xml:space="preserve">global annual Net Primary Production (NPP) to be 60 </w:t>
      </w:r>
      <w:proofErr w:type="spellStart"/>
      <w:r w:rsidR="00A223D7">
        <w:t>GtC</w:t>
      </w:r>
      <w:proofErr w:type="spellEnd"/>
      <w:r w:rsidR="00A223D7">
        <w:t xml:space="preserve">/yr. Assuming the average lifetime of a plant is 3 years, find values for the carrying capacity </w:t>
      </w:r>
      <w:r w:rsidR="00A223D7" w:rsidRPr="00592AA1">
        <w:rPr>
          <w:i/>
        </w:rPr>
        <w:t>K</w:t>
      </w:r>
      <w:r w:rsidR="00A223D7">
        <w:t xml:space="preserve"> and intrinsic growth rate </w:t>
      </w:r>
      <w:r w:rsidR="00A223D7" w:rsidRPr="00592AA1">
        <w:rPr>
          <w:i/>
        </w:rPr>
        <w:t>g</w:t>
      </w:r>
      <w:r w:rsidR="00A223D7">
        <w:t xml:space="preserve"> so that the steady state NPP and global plant carbon of your model agree with these “observed” values.</w:t>
      </w:r>
      <w:r w:rsidR="00592AA1">
        <w:t xml:space="preserve"> Show your work.</w:t>
      </w:r>
    </w:p>
    <w:p w14:paraId="04F58FAF" w14:textId="4FEE6ADF" w:rsidR="00747CC9" w:rsidRDefault="00A223D7" w:rsidP="00BB7A93">
      <w:pPr>
        <w:pStyle w:val="ListParagraph"/>
        <w:numPr>
          <w:ilvl w:val="0"/>
          <w:numId w:val="7"/>
        </w:numPr>
        <w:contextualSpacing w:val="0"/>
        <w:rPr>
          <w:color w:val="FF0000"/>
        </w:rPr>
      </w:pPr>
      <w:r>
        <w:t xml:space="preserve">Make a simple computer program out of your version of equation (4) with appropriate parameter values. Test it with initial carbon pools both lower and higher than 500 </w:t>
      </w:r>
      <w:proofErr w:type="spellStart"/>
      <w:r>
        <w:t>GtC</w:t>
      </w:r>
      <w:proofErr w:type="spellEnd"/>
      <w:r>
        <w:t>, and ensure that it does in fact converge on the correct solution after a long time. Hand in a printout of your code and a couple of plots to demonstrate that it’s working.</w:t>
      </w:r>
    </w:p>
    <w:sectPr w:rsidR="00747CC9">
      <w:headerReference w:type="default" r:id="rId20"/>
      <w:footerReference w:type="default" r:id="rId21"/>
      <w:headerReference w:type="first" r:id="rId22"/>
      <w:footerReference w:type="first" r:id="rId2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12168" w14:textId="77777777" w:rsidR="002D2C25" w:rsidRDefault="002D2C25">
      <w:pPr>
        <w:spacing w:before="0"/>
      </w:pPr>
      <w:r>
        <w:separator/>
      </w:r>
    </w:p>
  </w:endnote>
  <w:endnote w:type="continuationSeparator" w:id="0">
    <w:p w14:paraId="5D2FB6D8" w14:textId="77777777" w:rsidR="002D2C25" w:rsidRDefault="002D2C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14BC6" w14:textId="77777777" w:rsidR="001017A8" w:rsidRDefault="001017A8">
    <w:pPr>
      <w:pStyle w:val="Footer"/>
    </w:pPr>
    <w:r>
      <w:tab/>
    </w:r>
    <w:r>
      <w:rPr>
        <w:rStyle w:val="PageNumber"/>
      </w:rPr>
      <w:fldChar w:fldCharType="begin"/>
    </w:r>
    <w:r>
      <w:rPr>
        <w:rStyle w:val="PageNumber"/>
      </w:rPr>
      <w:instrText xml:space="preserve"> PAGE </w:instrText>
    </w:r>
    <w:r>
      <w:rPr>
        <w:rStyle w:val="PageNumber"/>
      </w:rPr>
      <w:fldChar w:fldCharType="separate"/>
    </w:r>
    <w:r w:rsidR="00BA0D34">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7047" w14:textId="77777777" w:rsidR="001017A8" w:rsidRDefault="001017A8" w:rsidP="00CB4F58">
    <w:pPr>
      <w:pStyle w:val="Footer"/>
      <w:ind w:firstLine="0"/>
    </w:pPr>
    <w:r>
      <w:tab/>
    </w:r>
    <w:r>
      <w:rPr>
        <w:rStyle w:val="PageNumber"/>
      </w:rPr>
      <w:fldChar w:fldCharType="begin"/>
    </w:r>
    <w:r>
      <w:rPr>
        <w:rStyle w:val="PageNumber"/>
      </w:rPr>
      <w:instrText xml:space="preserve"> PAGE </w:instrText>
    </w:r>
    <w:r>
      <w:rPr>
        <w:rStyle w:val="PageNumber"/>
      </w:rPr>
      <w:fldChar w:fldCharType="separate"/>
    </w:r>
    <w:r w:rsidR="00BA0D3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B1F7D" w14:textId="77777777" w:rsidR="002D2C25" w:rsidRDefault="002D2C25">
      <w:pPr>
        <w:spacing w:before="0"/>
      </w:pPr>
      <w:r>
        <w:separator/>
      </w:r>
    </w:p>
  </w:footnote>
  <w:footnote w:type="continuationSeparator" w:id="0">
    <w:p w14:paraId="0F1B0320" w14:textId="77777777" w:rsidR="002D2C25" w:rsidRDefault="002D2C25">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A5C4A" w14:textId="696DE2CE" w:rsidR="001017A8" w:rsidRDefault="001017A8">
    <w:pPr>
      <w:pStyle w:val="Header"/>
    </w:pPr>
    <w:r>
      <w:t>ATS 760</w:t>
    </w:r>
    <w:r>
      <w:tab/>
      <w:t>Assignment #</w:t>
    </w:r>
    <w:r w:rsidR="00BA0D34">
      <w:t>2</w:t>
    </w:r>
    <w:r>
      <w:tab/>
      <w:t xml:space="preserve">Due Thursday, </w:t>
    </w:r>
    <w:r w:rsidR="00BA0D34">
      <w:t>October 24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5270C" w14:textId="15BCD717" w:rsidR="001017A8" w:rsidRDefault="001017A8" w:rsidP="00CB4F58">
    <w:pPr>
      <w:pStyle w:val="Heading3"/>
      <w:ind w:firstLine="0"/>
    </w:pPr>
    <w:r>
      <w:t>Assignment #</w:t>
    </w:r>
    <w:r w:rsidR="00BB7A93">
      <w:t>2</w:t>
    </w:r>
    <w:r>
      <w:tab/>
    </w:r>
    <w:r>
      <w:tab/>
    </w:r>
    <w:r>
      <w:tab/>
    </w:r>
    <w:r>
      <w:tab/>
    </w:r>
    <w:r>
      <w:tab/>
      <w:t xml:space="preserve">Due Thursday, </w:t>
    </w:r>
    <w:r w:rsidR="00BB7A93">
      <w:t xml:space="preserve">October </w:t>
    </w:r>
    <w:r w:rsidR="00BA0D34">
      <w:t>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65A66"/>
    <w:multiLevelType w:val="singleLevel"/>
    <w:tmpl w:val="65420BC6"/>
    <w:lvl w:ilvl="0">
      <w:start w:val="1"/>
      <w:numFmt w:val="decimal"/>
      <w:lvlText w:val="%1."/>
      <w:lvlJc w:val="left"/>
      <w:pPr>
        <w:tabs>
          <w:tab w:val="num" w:pos="792"/>
        </w:tabs>
        <w:ind w:left="792" w:hanging="360"/>
      </w:pPr>
      <w:rPr>
        <w:rFonts w:hint="default"/>
      </w:rPr>
    </w:lvl>
  </w:abstractNum>
  <w:abstractNum w:abstractNumId="1">
    <w:nsid w:val="2E0C4115"/>
    <w:multiLevelType w:val="hybridMultilevel"/>
    <w:tmpl w:val="4BAC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35944"/>
    <w:multiLevelType w:val="hybridMultilevel"/>
    <w:tmpl w:val="9790EAF2"/>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47EBA"/>
    <w:multiLevelType w:val="hybridMultilevel"/>
    <w:tmpl w:val="EA508002"/>
    <w:lvl w:ilvl="0" w:tplc="709A260C">
      <w:start w:val="1"/>
      <w:numFmt w:val="decimal"/>
      <w:lvlText w:val="%1."/>
      <w:lvlJc w:val="left"/>
      <w:pPr>
        <w:tabs>
          <w:tab w:val="num" w:pos="1107"/>
        </w:tabs>
        <w:ind w:left="1107" w:hanging="67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nsid w:val="56444381"/>
    <w:multiLevelType w:val="hybridMultilevel"/>
    <w:tmpl w:val="A27A9122"/>
    <w:lvl w:ilvl="0" w:tplc="3BC8D0D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854CC"/>
    <w:multiLevelType w:val="multilevel"/>
    <w:tmpl w:val="50A4F46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773828"/>
    <w:multiLevelType w:val="hybridMultilevel"/>
    <w:tmpl w:val="E9E23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88"/>
    <w:rsid w:val="001017A8"/>
    <w:rsid w:val="002D2C25"/>
    <w:rsid w:val="00400273"/>
    <w:rsid w:val="004062FC"/>
    <w:rsid w:val="00505430"/>
    <w:rsid w:val="00592AA1"/>
    <w:rsid w:val="00747CC9"/>
    <w:rsid w:val="00783388"/>
    <w:rsid w:val="007D1577"/>
    <w:rsid w:val="008C42D6"/>
    <w:rsid w:val="009A2AC4"/>
    <w:rsid w:val="00A223D7"/>
    <w:rsid w:val="00AC2A53"/>
    <w:rsid w:val="00AD175E"/>
    <w:rsid w:val="00B45E91"/>
    <w:rsid w:val="00BA0D34"/>
    <w:rsid w:val="00BB7A93"/>
    <w:rsid w:val="00C641CA"/>
    <w:rsid w:val="00CB4F58"/>
    <w:rsid w:val="00EE64E9"/>
    <w:rsid w:val="00F02922"/>
    <w:rsid w:val="00F13B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9C2BF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240"/>
      <w:ind w:firstLine="432"/>
    </w:pPr>
    <w:rPr>
      <w:sz w:val="24"/>
    </w:rPr>
  </w:style>
  <w:style w:type="paragraph" w:styleId="Heading1">
    <w:name w:val="heading 1"/>
    <w:basedOn w:val="Normal"/>
    <w:next w:val="Normal"/>
    <w:qFormat/>
    <w:pPr>
      <w:keepNext/>
      <w:spacing w:after="60"/>
      <w:ind w:firstLine="0"/>
      <w:outlineLvl w:val="0"/>
    </w:pPr>
    <w:rPr>
      <w:rFonts w:ascii="Arial" w:hAnsi="Arial"/>
      <w:b/>
      <w:kern w:val="28"/>
      <w:sz w:val="28"/>
    </w:rPr>
  </w:style>
  <w:style w:type="paragraph" w:styleId="Heading3">
    <w:name w:val="heading 3"/>
    <w:basedOn w:val="Normal"/>
    <w:next w:val="Normal"/>
    <w:qFormat/>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ind w:left="360" w:hanging="360"/>
    </w:pPr>
    <w:rPr>
      <w:rFonts w:ascii="Arial" w:hAnsi="Arial"/>
      <w:sz w:val="20"/>
    </w:rPr>
  </w:style>
  <w:style w:type="paragraph" w:customStyle="1" w:styleId="where">
    <w:name w:val="where"/>
    <w:basedOn w:val="Normal"/>
    <w:autoRedefine/>
    <w:pPr>
      <w:spacing w:before="120"/>
      <w:ind w:firstLine="0"/>
    </w:pPr>
    <w:rPr>
      <w:snapToGrid w:val="0"/>
    </w:rPr>
  </w:style>
  <w:style w:type="paragraph" w:customStyle="1" w:styleId="AuthorList">
    <w:name w:val="AuthorList"/>
    <w:basedOn w:val="Normal"/>
    <w:pPr>
      <w:spacing w:before="0"/>
      <w:jc w:val="center"/>
    </w:pPr>
  </w:style>
  <w:style w:type="paragraph" w:customStyle="1" w:styleId="TextBox">
    <w:name w:val="TextBox"/>
    <w:basedOn w:val="Normal"/>
    <w:pPr>
      <w:spacing w:before="0"/>
      <w:ind w:firstLine="0"/>
      <w:jc w:val="center"/>
    </w:pPr>
    <w:rPr>
      <w:rFonts w:ascii="Arial" w:hAnsi="Arial"/>
      <w:sz w:val="16"/>
    </w:rPr>
  </w:style>
  <w:style w:type="paragraph" w:styleId="BodyTextIndent">
    <w:name w:val="Body Text Indent"/>
    <w:basedOn w:val="Normal"/>
    <w:pPr>
      <w:spacing w:before="0"/>
      <w:ind w:left="720" w:firstLine="0"/>
    </w:pPr>
  </w:style>
  <w:style w:type="paragraph" w:styleId="Header">
    <w:name w:val="header"/>
    <w:basedOn w:val="Normal"/>
    <w:pPr>
      <w:tabs>
        <w:tab w:val="center" w:pos="4320"/>
        <w:tab w:val="right" w:pos="8640"/>
      </w:tabs>
    </w:pPr>
  </w:style>
  <w:style w:type="paragraph" w:customStyle="1" w:styleId="NumberedEquation">
    <w:name w:val="NumberedEquation"/>
    <w:basedOn w:val="Normal"/>
    <w:pPr>
      <w:tabs>
        <w:tab w:val="center" w:pos="4320"/>
        <w:tab w:val="right" w:pos="8640"/>
      </w:tabs>
      <w:spacing w:after="240"/>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sid w:val="009D18C0"/>
    <w:rPr>
      <w:color w:val="800080"/>
      <w:u w:val="single"/>
    </w:rPr>
  </w:style>
  <w:style w:type="paragraph" w:styleId="BalloonText">
    <w:name w:val="Balloon Text"/>
    <w:basedOn w:val="Normal"/>
    <w:link w:val="BalloonTextChar"/>
    <w:uiPriority w:val="99"/>
    <w:semiHidden/>
    <w:unhideWhenUsed/>
    <w:rsid w:val="004062F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62FC"/>
    <w:rPr>
      <w:rFonts w:ascii="Lucida Grande" w:hAnsi="Lucida Grande" w:cs="Lucida Grande"/>
      <w:sz w:val="18"/>
      <w:szCs w:val="18"/>
    </w:rPr>
  </w:style>
  <w:style w:type="paragraph" w:styleId="ListParagraph">
    <w:name w:val="List Paragraph"/>
    <w:basedOn w:val="Normal"/>
    <w:uiPriority w:val="34"/>
    <w:qFormat/>
    <w:rsid w:val="00CB4F58"/>
    <w:pPr>
      <w:ind w:left="720"/>
      <w:contextualSpacing/>
    </w:pPr>
  </w:style>
  <w:style w:type="character" w:customStyle="1" w:styleId="MTEquationSection">
    <w:name w:val="MTEquationSection"/>
    <w:basedOn w:val="DefaultParagraphFont"/>
    <w:rsid w:val="009A2AC4"/>
    <w:rPr>
      <w:vanish/>
      <w:color w:val="FF0000"/>
    </w:rPr>
  </w:style>
  <w:style w:type="paragraph" w:customStyle="1" w:styleId="MTDisplayEquation">
    <w:name w:val="MTDisplayEquation"/>
    <w:basedOn w:val="ListParagraph"/>
    <w:next w:val="Normal"/>
    <w:rsid w:val="009A2AC4"/>
    <w:pPr>
      <w:tabs>
        <w:tab w:val="center" w:pos="4500"/>
        <w:tab w:val="right" w:pos="8640"/>
      </w:tabs>
      <w:ind w:left="360" w:firstLine="0"/>
      <w:contextualSpacing w:val="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emf"/><Relationship Id="rId12" Type="http://schemas.openxmlformats.org/officeDocument/2006/relationships/oleObject" Target="embeddings/oleObject3.bin"/><Relationship Id="rId13" Type="http://schemas.openxmlformats.org/officeDocument/2006/relationships/image" Target="media/image4.emf"/><Relationship Id="rId14" Type="http://schemas.openxmlformats.org/officeDocument/2006/relationships/oleObject" Target="embeddings/oleObject4.bin"/><Relationship Id="rId15" Type="http://schemas.openxmlformats.org/officeDocument/2006/relationships/image" Target="media/image5.emf"/><Relationship Id="rId16" Type="http://schemas.openxmlformats.org/officeDocument/2006/relationships/oleObject" Target="embeddings/oleObject5.bin"/><Relationship Id="rId17" Type="http://schemas.openxmlformats.org/officeDocument/2006/relationships/hyperlink" Target="http://en.wikipedia.org/wiki/Logistic_function" TargetMode="External"/><Relationship Id="rId18" Type="http://schemas.openxmlformats.org/officeDocument/2006/relationships/image" Target="media/image6.emf"/><Relationship Id="rId19" Type="http://schemas.openxmlformats.org/officeDocument/2006/relationships/oleObject" Target="embeddings/oleObject6.bin"/><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Office\Templates\NORMAL.DOT</Template>
  <TotalTime>4</TotalTime>
  <Pages>2</Pages>
  <Words>641</Words>
  <Characters>3658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AT680 Global Carbon Cycle</vt:lpstr>
    </vt:vector>
  </TitlesOfParts>
  <Company>Environmental Science and Management School</Company>
  <LinksUpToDate>false</LinksUpToDate>
  <CharactersWithSpaces>4291</CharactersWithSpaces>
  <SharedDoc>false</SharedDoc>
  <HLinks>
    <vt:vector size="6" baseType="variant">
      <vt:variant>
        <vt:i4>7667752</vt:i4>
      </vt:variant>
      <vt:variant>
        <vt:i4>0</vt:i4>
      </vt:variant>
      <vt:variant>
        <vt:i4>0</vt:i4>
      </vt:variant>
      <vt:variant>
        <vt:i4>5</vt:i4>
      </vt:variant>
      <vt:variant>
        <vt:lpwstr>http://mathworld.wolfram.com/LogisticEquation.html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AT680 Global Carbon Cycle</dc:title>
  <dc:subject/>
  <dc:creator>Scott Denning</dc:creator>
  <cp:keywords/>
  <dc:description/>
  <cp:lastModifiedBy>Denning,Scott</cp:lastModifiedBy>
  <cp:revision>4</cp:revision>
  <cp:lastPrinted>2013-08-30T17:12:00Z</cp:lastPrinted>
  <dcterms:created xsi:type="dcterms:W3CDTF">2013-08-30T17:12:00Z</dcterms:created>
  <dcterms:modified xsi:type="dcterms:W3CDTF">2017-10-05T13:45:00Z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MacEqns">
    <vt:bool>true</vt:bool>
  </property>
  <property fmtid="{D5CDD505-2E9C-101B-9397-08002B2CF9AE}" pid="4" name="MTEquationNumber2">
    <vt:lpwstr>(#E1)</vt:lpwstr>
  </property>
</Properties>
</file>