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A3DE" w14:textId="77777777" w:rsidR="005249CD" w:rsidRPr="005249CD" w:rsidRDefault="005249CD" w:rsidP="005249CD">
      <w:pPr>
        <w:rPr>
          <w:rFonts w:ascii="Times" w:hAnsi="Times" w:cs="Times"/>
          <w:b/>
          <w:bCs/>
          <w:sz w:val="32"/>
          <w:szCs w:val="32"/>
        </w:rPr>
      </w:pPr>
      <w:r w:rsidRPr="005249CD">
        <w:rPr>
          <w:rFonts w:ascii="Times" w:hAnsi="Times" w:cs="Times"/>
          <w:b/>
          <w:bCs/>
          <w:sz w:val="32"/>
          <w:szCs w:val="32"/>
        </w:rPr>
        <w:t>Regional Transport Analysis for Carbon Cycle Inversions</w:t>
      </w:r>
    </w:p>
    <w:p w14:paraId="23835A0D" w14:textId="684E82DF" w:rsidR="00021A00" w:rsidRDefault="00021A00">
      <w:pPr>
        <w:rPr>
          <w:rFonts w:ascii="Times" w:hAnsi="Times" w:cs="Times"/>
          <w:b/>
          <w:bCs/>
          <w:sz w:val="32"/>
          <w:szCs w:val="32"/>
        </w:rPr>
      </w:pPr>
    </w:p>
    <w:p w14:paraId="529E1E41" w14:textId="78C924AE" w:rsidR="00A47F6B" w:rsidRDefault="00021A00">
      <w:r>
        <w:t>NOAA</w:t>
      </w:r>
    </w:p>
    <w:p w14:paraId="1A3B13B6" w14:textId="4BC864B7" w:rsidR="0089470D" w:rsidRDefault="0089470D">
      <w:r>
        <w:t>2005-2007</w:t>
      </w:r>
    </w:p>
    <w:p w14:paraId="608D989B" w14:textId="77777777" w:rsidR="005249CD" w:rsidRPr="00C77AEA" w:rsidRDefault="005249CD" w:rsidP="005249CD">
      <w:pPr>
        <w:spacing w:after="100"/>
        <w:ind w:firstLine="288"/>
        <w:jc w:val="both"/>
        <w:rPr>
          <w:sz w:val="20"/>
        </w:rPr>
      </w:pPr>
      <w:r w:rsidRPr="00C77AEA">
        <w:rPr>
          <w:sz w:val="20"/>
        </w:rPr>
        <w:t xml:space="preserve">Working closely with colleagues at NOAA, we have obtained test data sets of hourly meteorological analyses generated by the Rapid Update Cycle (RUC) assimilation system on the 13-km grid over North America. We developed and tested </w:t>
      </w:r>
      <w:proofErr w:type="spellStart"/>
      <w:r w:rsidRPr="00C77AEA">
        <w:rPr>
          <w:sz w:val="20"/>
        </w:rPr>
        <w:t>subsetting</w:t>
      </w:r>
      <w:proofErr w:type="spellEnd"/>
      <w:r w:rsidRPr="00C77AEA">
        <w:rPr>
          <w:sz w:val="20"/>
        </w:rPr>
        <w:t xml:space="preserve"> software to extract only the transport fields from these analyses, and adapted the CSU </w:t>
      </w:r>
      <w:proofErr w:type="spellStart"/>
      <w:r w:rsidRPr="00C77AEA">
        <w:rPr>
          <w:sz w:val="20"/>
        </w:rPr>
        <w:t>Lagrangian</w:t>
      </w:r>
      <w:proofErr w:type="spellEnd"/>
      <w:r w:rsidRPr="00C77AEA">
        <w:rPr>
          <w:sz w:val="20"/>
        </w:rPr>
        <w:t xml:space="preserve"> Particle Dispersion Model (LPDM) to read the 13-km RUC fields. We have now verified that we can calculate </w:t>
      </w:r>
      <w:proofErr w:type="spellStart"/>
      <w:r w:rsidRPr="00C77AEA">
        <w:rPr>
          <w:sz w:val="20"/>
        </w:rPr>
        <w:t>adjoint</w:t>
      </w:r>
      <w:proofErr w:type="spellEnd"/>
      <w:r w:rsidRPr="00C77AEA">
        <w:rPr>
          <w:sz w:val="20"/>
        </w:rPr>
        <w:t xml:space="preserve">, or backward-in-time, transport influence functions for specified sampling stations to quantify the sensitivity of each observation at NOAA sampling towers to unit surface fluxes of </w:t>
      </w:r>
      <w:r w:rsidRPr="00C77AEA">
        <w:rPr>
          <w:rFonts w:ascii="Times" w:hAnsi="Times" w:cs="Arial"/>
          <w:sz w:val="20"/>
          <w:szCs w:val="28"/>
        </w:rPr>
        <w:t>CO</w:t>
      </w:r>
      <w:r w:rsidRPr="00C77AEA">
        <w:rPr>
          <w:rFonts w:ascii="Times" w:hAnsi="Times" w:cs="Arial"/>
          <w:sz w:val="20"/>
          <w:szCs w:val="28"/>
          <w:vertAlign w:val="subscript"/>
        </w:rPr>
        <w:t>2</w:t>
      </w:r>
      <w:r w:rsidRPr="00C77AEA">
        <w:rPr>
          <w:sz w:val="20"/>
        </w:rPr>
        <w:t xml:space="preserve"> or other trace gases at all points upstream in the RUC domain. </w:t>
      </w:r>
    </w:p>
    <w:p w14:paraId="332457D6" w14:textId="77777777" w:rsidR="005249CD" w:rsidRPr="00C77AEA" w:rsidRDefault="005249CD" w:rsidP="005249CD">
      <w:pPr>
        <w:spacing w:after="100"/>
        <w:ind w:firstLine="288"/>
        <w:jc w:val="both"/>
        <w:rPr>
          <w:sz w:val="20"/>
        </w:rPr>
      </w:pPr>
      <w:r w:rsidRPr="00C77AEA">
        <w:rPr>
          <w:sz w:val="20"/>
        </w:rPr>
        <w:t xml:space="preserve">For each data point, i.e., tower location and sampling time (1 hour or longer), a separate influence function is derived which depends on spatial coordinates of source areas as well as release time of fluxes from the surface. Therefore, the RUC-LPDM system is generating a huge amount of data, which would be impractical to store and disseminate at full resolution for a year. </w:t>
      </w:r>
    </w:p>
    <w:p w14:paraId="144A8B4E" w14:textId="77777777" w:rsidR="005249CD" w:rsidRPr="00C77AEA" w:rsidRDefault="005249CD" w:rsidP="005249CD">
      <w:pPr>
        <w:spacing w:after="100"/>
        <w:ind w:firstLine="288"/>
        <w:jc w:val="both"/>
        <w:rPr>
          <w:sz w:val="20"/>
        </w:rPr>
      </w:pPr>
      <w:r w:rsidRPr="00C77AEA">
        <w:rPr>
          <w:sz w:val="20"/>
        </w:rPr>
        <w:t>Figure 1 presents a series of influence functions [ppm/</w:t>
      </w:r>
      <w:proofErr w:type="spellStart"/>
      <w:r w:rsidRPr="00C77AEA">
        <w:rPr>
          <w:sz w:val="20"/>
        </w:rPr>
        <w:t>umol</w:t>
      </w:r>
      <w:proofErr w:type="spellEnd"/>
      <w:r w:rsidRPr="00C77AEA">
        <w:rPr>
          <w:sz w:val="20"/>
        </w:rPr>
        <w:t>] calculated during testing the prototype RUC/LPDM system. They are derived for the 10-day period of March 6-16, 2006 and hypothetical 400 m towers spaced every 1000 km across the RUC domain. The influence functions are integrated with unit CO</w:t>
      </w:r>
      <w:r w:rsidRPr="00C77AEA">
        <w:rPr>
          <w:sz w:val="20"/>
          <w:vertAlign w:val="subscript"/>
        </w:rPr>
        <w:t>2</w:t>
      </w:r>
      <w:r w:rsidRPr="00C77AEA">
        <w:rPr>
          <w:sz w:val="20"/>
        </w:rPr>
        <w:t xml:space="preserve"> flux from the surface (1 </w:t>
      </w:r>
      <w:proofErr w:type="spellStart"/>
      <w:r w:rsidRPr="00C77AEA">
        <w:rPr>
          <w:sz w:val="20"/>
        </w:rPr>
        <w:t>umol</w:t>
      </w:r>
      <w:proofErr w:type="spellEnd"/>
      <w:r w:rsidRPr="00C77AEA">
        <w:rPr>
          <w:sz w:val="20"/>
        </w:rPr>
        <w:t>/m</w:t>
      </w:r>
      <w:r w:rsidRPr="00C77AEA">
        <w:rPr>
          <w:sz w:val="20"/>
          <w:vertAlign w:val="superscript"/>
        </w:rPr>
        <w:t>2</w:t>
      </w:r>
      <w:r w:rsidRPr="00C77AEA">
        <w:rPr>
          <w:sz w:val="20"/>
        </w:rPr>
        <w:t>/s). In a similar manner the influence functions can be derived for all active NOAA towers (or any other locations of interest) and can be integrated with the user provided CO</w:t>
      </w:r>
      <w:r w:rsidRPr="00C77AEA">
        <w:rPr>
          <w:sz w:val="20"/>
          <w:vertAlign w:val="subscript"/>
        </w:rPr>
        <w:t>2</w:t>
      </w:r>
      <w:r w:rsidRPr="00C77AEA">
        <w:rPr>
          <w:sz w:val="20"/>
        </w:rPr>
        <w:t xml:space="preserve"> fluxes instead of the unit flux. </w:t>
      </w:r>
    </w:p>
    <w:p w14:paraId="0C9D1B5C" w14:textId="10621188" w:rsidR="006576C8" w:rsidRDefault="005249CD" w:rsidP="00C069F0">
      <w:r>
        <w:rPr>
          <w:rFonts w:ascii="Arial" w:hAnsi="Arial"/>
          <w:noProof/>
          <w:lang w:eastAsia="en-US"/>
        </w:rPr>
        <w:lastRenderedPageBreak/>
        <w:drawing>
          <wp:inline distT="0" distB="0" distL="0" distR="0" wp14:anchorId="2D5D0149" wp14:editId="0F5F5EF1">
            <wp:extent cx="5486400" cy="6705600"/>
            <wp:effectExtent l="0" t="0" r="0" b="0"/>
            <wp:docPr id="1" name="Picture 1" descr="infl_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l_f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2244B7" w14:textId="137DAECC" w:rsidR="004F4F06" w:rsidRDefault="00FB3455">
      <w:r>
        <w:t xml:space="preserve">Full </w:t>
      </w:r>
      <w:r w:rsidR="004F4F06">
        <w:t>Proposal</w:t>
      </w:r>
    </w:p>
    <w:p w14:paraId="55B32A6C" w14:textId="67768E81" w:rsidR="004F4F06" w:rsidRDefault="001E2407">
      <w:r>
        <w:t>Final Report</w:t>
      </w:r>
    </w:p>
    <w:p w14:paraId="556F5A82" w14:textId="77777777" w:rsidR="00A47F6B" w:rsidRDefault="004F4F06">
      <w:r>
        <w:t>Publications</w:t>
      </w:r>
    </w:p>
    <w:p w14:paraId="2BF00EEF" w14:textId="77777777" w:rsidR="004F4F06" w:rsidRDefault="004F4F06">
      <w:r>
        <w:t>Students</w:t>
      </w:r>
    </w:p>
    <w:sectPr w:rsidR="004F4F06" w:rsidSect="003E3A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6"/>
    <w:rsid w:val="00010DE3"/>
    <w:rsid w:val="00021A00"/>
    <w:rsid w:val="001E2407"/>
    <w:rsid w:val="001F5696"/>
    <w:rsid w:val="002553FE"/>
    <w:rsid w:val="002D3C12"/>
    <w:rsid w:val="003E3A35"/>
    <w:rsid w:val="004B3881"/>
    <w:rsid w:val="004C2138"/>
    <w:rsid w:val="004F4F06"/>
    <w:rsid w:val="005249CD"/>
    <w:rsid w:val="005C3E28"/>
    <w:rsid w:val="006576C8"/>
    <w:rsid w:val="0070411D"/>
    <w:rsid w:val="0089470D"/>
    <w:rsid w:val="008B5ADD"/>
    <w:rsid w:val="00916521"/>
    <w:rsid w:val="00A47F6B"/>
    <w:rsid w:val="00A607ED"/>
    <w:rsid w:val="00A924E6"/>
    <w:rsid w:val="00B221C6"/>
    <w:rsid w:val="00B41A93"/>
    <w:rsid w:val="00C069F0"/>
    <w:rsid w:val="00DD003E"/>
    <w:rsid w:val="00E84F67"/>
    <w:rsid w:val="00FB3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121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9470D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mallCaps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6C8"/>
    <w:pPr>
      <w:spacing w:after="0"/>
      <w:ind w:left="288" w:hanging="288"/>
    </w:pPr>
    <w:rPr>
      <w:rFonts w:ascii="Arial" w:eastAsia="Times New Roman" w:hAnsi="Arial" w:cs="Times New Roman"/>
      <w:bCs/>
      <w:noProof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4B388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B3881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9470D"/>
    <w:rPr>
      <w:rFonts w:ascii="Times New Roman" w:eastAsia="Times New Roman" w:hAnsi="Times New Roman" w:cs="Times New Roman"/>
      <w:b/>
      <w:bCs/>
      <w:smallCap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9470D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mallCaps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6C8"/>
    <w:pPr>
      <w:spacing w:after="0"/>
      <w:ind w:left="288" w:hanging="288"/>
    </w:pPr>
    <w:rPr>
      <w:rFonts w:ascii="Arial" w:eastAsia="Times New Roman" w:hAnsi="Arial" w:cs="Times New Roman"/>
      <w:bCs/>
      <w:noProof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4B388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B3881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9470D"/>
    <w:rPr>
      <w:rFonts w:ascii="Times New Roman" w:eastAsia="Times New Roman" w:hAnsi="Times New Roman" w:cs="Times New Roman"/>
      <w:b/>
      <w:bCs/>
      <w:smallCap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3</Paragraphs>
  <ScaleCrop>false</ScaleCrop>
  <Company>Colorado State University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3</cp:revision>
  <dcterms:created xsi:type="dcterms:W3CDTF">2012-11-16T23:16:00Z</dcterms:created>
  <dcterms:modified xsi:type="dcterms:W3CDTF">2012-11-16T23:17:00Z</dcterms:modified>
</cp:coreProperties>
</file>